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Lead Motion Graphics &amp; 3D Visual Artist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Brooklyn, NY    |    in vimeo.com/damonvance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Dynamic motion designer and visual effects director with 8+ years crafting high-impact commercial title sequences, 3D simulations, and broadcast packaging for Apple, Netflix, and Sony Music. Cinema 4D and Houdini specialist.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Cinema 4D    •    Houdini Dynamics    •    Octane &amp; Redshift Render</w:t>
      </w:r>
    </w:p>
    <w:p>
      <w:pPr>
        <w:spacing w:before="0" w:after="50"/>
      </w:pPr>
      <w:r>
        <w:rPr>
          <w:b/>
          <w:sz w:val="20"/>
          <w:color w:val="0F172A"/>
        </w:rPr>
        <w:t>• After Effects    •    3D Typography    •    Look Development</w:t>
      </w:r>
    </w:p>
    <w:p>
      <w:pPr>
        <w:spacing w:before="0" w:after="50"/>
      </w:pPr>
      <w:r>
        <w:rPr>
          <w:b/>
          <w:sz w:val="20"/>
          <w:color w:val="0F172A"/>
        </w:rPr>
        <w:t>• Creative Direction    •    Sound Synchronization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Lead Motion Designer</w:t>
            </w:r>
            <w:r>
              <w:rPr>
                <w:sz w:val="20"/>
                <w:color w:val="64748B"/>
              </w:rPr>
              <w:t>  —  The Mill / Visual Innovations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Direct 3D motion graphics, kinetic typography, and fluid dynamics simulations for Super Bowl commercial campaigns.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Manage team of 6 3D generalists, compositors, and animators through tight turnaround sprint cycles.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Honored with 2023 Motion Awards Best Commercial Campaign.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3D Animator</w:t>
            </w:r>
            <w:r>
              <w:rPr>
                <w:sz w:val="20"/>
                <w:color w:val="64748B"/>
              </w:rPr>
              <w:t>  —  Buck Design Studio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Created photorealistic 3D product renders and kinetic explainer videos for Silicon Valley tech launches.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Developed procedural particle simulations in Houdini and rendered with Octane &amp; Redshift.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BFA in Motion Media &amp; Animation</w:t>
            </w:r>
            <w:r>
              <w:rPr>
                <w:sz w:val="20"/>
                <w:color w:val="64748B"/>
              </w:rPr>
              <w:t>  |  Savannah College of Art and Design (SCAD)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2017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